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72ADE" w14:textId="77777777" w:rsidR="002E05DF" w:rsidRDefault="00876079">
      <w:pPr>
        <w:spacing w:after="160" w:line="25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Последващи действия от Препоръка № 98 (2002)</w:t>
      </w:r>
    </w:p>
    <w:p w14:paraId="1BA44D29" w14:textId="77777777" w:rsidR="002E05DF" w:rsidRDefault="00876079">
      <w:pPr>
        <w:spacing w:after="160" w:line="25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 Препоръка № 212 (2021)</w:t>
      </w:r>
    </w:p>
    <w:p w14:paraId="0930CE74" w14:textId="52B1B9A8" w:rsidR="002E05DF" w:rsidRDefault="00876079">
      <w:pPr>
        <w:spacing w:after="160" w:line="25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236745153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 проект д</w:t>
      </w:r>
      <w:r w:rsidR="008C34F8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а се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построи магистрала</w:t>
      </w:r>
    </w:p>
    <w:p w14:paraId="306CE03B" w14:textId="2F9DEC20" w:rsidR="002E05DF" w:rsidRDefault="00876079">
      <w:pPr>
        <w:spacing w:after="160" w:line="25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през Кресн</w:t>
      </w:r>
      <w:r w:rsidR="008C34F8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енското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Дефиле</w:t>
      </w:r>
    </w:p>
    <w:bookmarkEnd w:id="0"/>
    <w:p w14:paraId="5BE2F1BA" w14:textId="77777777" w:rsidR="002E05DF" w:rsidRDefault="00876079">
      <w:pPr>
        <w:spacing w:after="160" w:line="25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 България )</w:t>
      </w:r>
    </w:p>
    <w:p w14:paraId="2C60528D" w14:textId="77777777" w:rsidR="002E05DF" w:rsidRDefault="00876079">
      <w:pPr>
        <w:spacing w:after="160" w:line="254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64BA6DF" w14:textId="513B43AF" w:rsidR="002E05DF" w:rsidRPr="008C34F8" w:rsidRDefault="00876079">
      <w:pPr>
        <w:spacing w:after="160" w:line="25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 СЪВМЕСТЕН ДОКЛАД НА ПРАВИТЕЛСТВОТО И ЖАЛБОПОДАТЕЛЯ (НПО коалиция</w:t>
      </w:r>
      <w:r w:rsidR="008C34F8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)</w:t>
      </w:r>
    </w:p>
    <w:p w14:paraId="1F4D5C9B" w14:textId="77777777" w:rsidR="002E05DF" w:rsidRDefault="00876079">
      <w:pPr>
        <w:spacing w:after="160" w:line="254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75E6647F" w14:textId="77777777" w:rsidR="002E05DF" w:rsidRDefault="00876079">
      <w:pPr>
        <w:spacing w:after="160" w:line="254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Документ подготвен от</w:t>
      </w:r>
    </w:p>
    <w:p w14:paraId="22AA5333" w14:textId="7EF2F230" w:rsidR="002E05DF" w:rsidRDefault="00876079">
      <w:pPr>
        <w:spacing w:after="160" w:line="254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Министерство </w:t>
      </w:r>
      <w:r w:rsidR="008C34F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>на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Околна</w:t>
      </w:r>
      <w:r w:rsidR="008C34F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>та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среда и Вод</w:t>
      </w:r>
      <w:r w:rsidR="008C34F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>ите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, България</w:t>
      </w:r>
    </w:p>
    <w:p w14:paraId="7B469720" w14:textId="77777777" w:rsidR="002E05DF" w:rsidRDefault="00876079">
      <w:pPr>
        <w:spacing w:after="160" w:line="254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и</w:t>
      </w:r>
    </w:p>
    <w:p w14:paraId="5E20B164" w14:textId="12FCF0B9" w:rsidR="002E05DF" w:rsidRPr="008C34F8" w:rsidRDefault="00876079">
      <w:pPr>
        <w:spacing w:after="160" w:line="254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Коалиция на НПО</w:t>
      </w:r>
      <w:r w:rsidR="008C34F8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„Да спасим Кресненско дефиле“</w:t>
      </w:r>
    </w:p>
    <w:p w14:paraId="27423274" w14:textId="77777777" w:rsidR="002E05DF" w:rsidRDefault="00876079">
      <w:pPr>
        <w:ind w:left="7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31965FE9" w14:textId="77777777" w:rsidR="002E05DF" w:rsidRDefault="00876079">
      <w:pPr>
        <w:ind w:left="7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70EA4A54" w14:textId="77777777" w:rsidR="002E05DF" w:rsidRDefault="00876079">
      <w:pPr>
        <w:ind w:left="7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67326CCD" w14:textId="77777777" w:rsidR="002E05DF" w:rsidRDefault="00876079">
      <w:pPr>
        <w:ind w:left="7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1484F115" w14:textId="77777777" w:rsidR="002E05DF" w:rsidRDefault="00876079">
      <w:pPr>
        <w:ind w:left="7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4B2168BA" w14:textId="77777777" w:rsidR="002E05DF" w:rsidRDefault="00876079">
      <w:pPr>
        <w:ind w:left="7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5BBB86F4" w14:textId="77777777" w:rsidR="002E05DF" w:rsidRDefault="00876079">
      <w:p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4435213F" w14:textId="77777777" w:rsidR="002E05DF" w:rsidRDefault="00876079">
      <w:p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45494939" w14:textId="77777777" w:rsidR="002E05DF" w:rsidRDefault="00876079">
      <w:p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278AF9A8" w14:textId="77777777" w:rsidR="002E05DF" w:rsidRDefault="00876079">
      <w:p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199875BB" w14:textId="77777777" w:rsidR="002E05DF" w:rsidRDefault="00876079">
      <w:p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08E9364B" w14:textId="77777777" w:rsidR="002E05DF" w:rsidRDefault="00876079">
      <w:pPr>
        <w:ind w:left="7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75D486ED" w14:textId="77777777" w:rsidR="002E05DF" w:rsidRDefault="00876079">
      <w:pPr>
        <w:ind w:left="7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75492E53" w14:textId="77777777" w:rsidR="002E05DF" w:rsidRDefault="00876079">
      <w:pPr>
        <w:ind w:left="7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13832CA7" w14:textId="77777777" w:rsidR="002E05DF" w:rsidRDefault="00876079">
      <w:pPr>
        <w:ind w:left="7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2A54B7F2" w14:textId="77777777" w:rsidR="002E05DF" w:rsidRDefault="00876079">
      <w:pPr>
        <w:ind w:left="7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0F217803" w14:textId="77777777" w:rsidR="002E05DF" w:rsidRDefault="00876079">
      <w:pPr>
        <w:ind w:left="7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1205CE4E" w14:textId="77777777" w:rsidR="002E05DF" w:rsidRDefault="00876079">
      <w:pPr>
        <w:ind w:left="7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03C83731" w14:textId="77777777" w:rsidR="002E05DF" w:rsidRDefault="00876079">
      <w:pPr>
        <w:ind w:left="7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32FA16C3" w14:textId="77777777" w:rsidR="002E05DF" w:rsidRDefault="00876079">
      <w:pPr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- юли 2026 г.-</w:t>
      </w:r>
    </w:p>
    <w:p w14:paraId="3F480703" w14:textId="77777777" w:rsidR="002E05DF" w:rsidRDefault="00876079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4941E591" w14:textId="77777777" w:rsidR="002E05DF" w:rsidRDefault="0087607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E936828" w14:textId="14AE6BB6" w:rsidR="002E05DF" w:rsidRDefault="0087607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14:paraId="680F84CB" w14:textId="6505C9BC" w:rsidR="002E05DF" w:rsidRPr="008E4980" w:rsidRDefault="00876079" w:rsidP="008C34F8">
      <w:pPr>
        <w:spacing w:line="254" w:lineRule="auto"/>
        <w:ind w:right="-1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Жалба № 2001/4 и Препоръки № 98 (2002 г.) и 212 (2021 г.) относно на проект </w:t>
      </w:r>
      <w:r w:rsidR="008C34F8" w:rsidRPr="008C34F8">
        <w:rPr>
          <w:rFonts w:ascii="Times New Roman" w:eastAsia="Times New Roman" w:hAnsi="Times New Roman" w:cs="Times New Roman"/>
          <w:b/>
          <w:bCs/>
          <w:sz w:val="24"/>
          <w:szCs w:val="24"/>
        </w:rPr>
        <w:t>на проект да се построи магистрала</w:t>
      </w:r>
      <w:r w:rsidR="008C34F8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8C34F8" w:rsidRPr="008C34F8">
        <w:rPr>
          <w:rFonts w:ascii="Times New Roman" w:eastAsia="Times New Roman" w:hAnsi="Times New Roman" w:cs="Times New Roman"/>
          <w:b/>
          <w:bCs/>
          <w:sz w:val="24"/>
          <w:szCs w:val="24"/>
        </w:rPr>
        <w:t>през Кресненското Дефиле</w:t>
      </w:r>
      <w:r w:rsidR="008C34F8" w:rsidRPr="008C34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 България ) (</w:t>
      </w:r>
      <w:r w:rsidR="008C34F8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АМ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Струма Лот 3.2)</w:t>
      </w:r>
    </w:p>
    <w:p w14:paraId="46045A14" w14:textId="0A7548A0" w:rsidR="00654FE5" w:rsidRDefault="00876079" w:rsidP="00654FE5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Напредък </w:t>
      </w:r>
      <w:r w:rsidR="008C34F8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след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Декември 2025 г.</w:t>
      </w:r>
    </w:p>
    <w:p w14:paraId="102862B4" w14:textId="1EE587FE" w:rsidR="002E05DF" w:rsidRPr="00654FE5" w:rsidRDefault="00654FE5" w:rsidP="00654FE5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FE5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>31</w:t>
      </w:r>
      <w:r w:rsidR="0087607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Юли 2026 г.</w:t>
      </w:r>
    </w:p>
    <w:p w14:paraId="785F4AD6" w14:textId="77777777" w:rsidR="002E05DF" w:rsidRPr="008E4980" w:rsidRDefault="00876079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27817777" w14:textId="6A9ABDF8" w:rsidR="00BF5A77" w:rsidRPr="00BF5A77" w:rsidRDefault="00BF5A77" w:rsidP="00BF5A77">
      <w:p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BF5A77">
        <w:rPr>
          <w:rFonts w:ascii="Times New Roman" w:hAnsi="Times New Roman" w:cs="Times New Roman"/>
          <w:b/>
          <w:sz w:val="24"/>
          <w:szCs w:val="24"/>
          <w:lang w:val="en-US"/>
        </w:rPr>
        <w:t>I. Работа на постоянната експертна група, която наблюдава проекта и изпълнението на „Пътната карта“</w:t>
      </w:r>
    </w:p>
    <w:p w14:paraId="2CD0D8B0" w14:textId="4E58E1C0" w:rsidR="00BF5A77" w:rsidRPr="00BF5A77" w:rsidRDefault="00BF5A77" w:rsidP="00BF5A7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5A77">
        <w:rPr>
          <w:rFonts w:ascii="Times New Roman" w:hAnsi="Times New Roman" w:cs="Times New Roman"/>
          <w:sz w:val="24"/>
          <w:szCs w:val="24"/>
          <w:lang w:val="en-US"/>
        </w:rPr>
        <w:t>След оставката на българското правителство през декември 2025 г. в българските институции, включени в работната група, настъпиха кадрови и длъжностни промени. От януари до май страната се управляваше от служебен кабинет, който от своя страна беше заменен от редовно избрано правителство, което доведе до по-нататъшни кадрови промени. Тази политическа ситуация създаде административен и правен вакуум по отношение на официалния състав на работната група, тъй като през целия този период не беше извършена официална актуализация.</w:t>
      </w:r>
    </w:p>
    <w:p w14:paraId="6315A436" w14:textId="77777777" w:rsidR="00BF5A77" w:rsidRPr="00BF5A77" w:rsidRDefault="00BF5A77" w:rsidP="00BF5A7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5A77">
        <w:rPr>
          <w:rFonts w:ascii="Times New Roman" w:hAnsi="Times New Roman" w:cs="Times New Roman"/>
          <w:sz w:val="24"/>
          <w:szCs w:val="24"/>
          <w:lang w:val="en-US"/>
        </w:rPr>
        <w:t>Темата остана в дневния ред на българското правителство. На 18 март 2026 г. Министерският съвет обсъди напредъка по изпълнението на пътната карта на оперативно заседание. През юли министърът на околната среда и водите докладва за необходимостта от актуализиране на състава на работната група.</w:t>
      </w:r>
    </w:p>
    <w:p w14:paraId="5049A85F" w14:textId="77777777" w:rsidR="00BF5A77" w:rsidRPr="00BF5A77" w:rsidRDefault="00BF5A77" w:rsidP="00BF5A7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5A77">
        <w:rPr>
          <w:rFonts w:ascii="Times New Roman" w:hAnsi="Times New Roman" w:cs="Times New Roman"/>
          <w:sz w:val="24"/>
          <w:szCs w:val="24"/>
          <w:lang w:val="en-US"/>
        </w:rPr>
        <w:t>Диалогът между институциите и жалбоподателя продължи въз основа на изграденото доверие и в дух на конструктивно сътрудничество, за да се осигури последователното прилагане на приетата пътна карта.</w:t>
      </w:r>
    </w:p>
    <w:p w14:paraId="34CD2EE9" w14:textId="77777777" w:rsidR="00BF5A77" w:rsidRPr="00BF5A77" w:rsidRDefault="00BF5A77" w:rsidP="00BF5A7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5A77">
        <w:rPr>
          <w:rFonts w:ascii="Times New Roman" w:hAnsi="Times New Roman" w:cs="Times New Roman"/>
          <w:sz w:val="24"/>
          <w:szCs w:val="24"/>
          <w:lang w:val="en-US"/>
        </w:rPr>
        <w:t>На 9 януари 2026 г., след проведена процедура за обществена поръчка, Агенция „Пътна инфраструктура“ (АПИ) подписа договор за „Изготвяне на идеен проект за обезопасяване на транспортния маршрут София– Кулата в участъка Симитли –Кресна извън Кресненското дефиле“. В началото на април беше завършен първият етап от договора, който включваше:</w:t>
      </w:r>
    </w:p>
    <w:p w14:paraId="3E8D77C9" w14:textId="77777777" w:rsidR="00BF5A77" w:rsidRPr="00BF5A77" w:rsidRDefault="00BF5A77" w:rsidP="00BF5A77">
      <w:pPr>
        <w:pStyle w:val="ListBullet"/>
        <w:spacing w:after="40"/>
        <w:rPr>
          <w:rFonts w:cs="Times New Roman"/>
          <w:szCs w:val="24"/>
        </w:rPr>
      </w:pPr>
      <w:r w:rsidRPr="00BF5A77">
        <w:rPr>
          <w:rFonts w:cs="Times New Roman"/>
          <w:szCs w:val="24"/>
        </w:rPr>
        <w:t>оценка на въздействието върху безопасността на движението по пътищата;</w:t>
      </w:r>
    </w:p>
    <w:p w14:paraId="54393D60" w14:textId="77777777" w:rsidR="00BF5A77" w:rsidRPr="00BF5A77" w:rsidRDefault="00BF5A77" w:rsidP="00BF5A77">
      <w:pPr>
        <w:pStyle w:val="ListBullet"/>
        <w:spacing w:after="40"/>
        <w:rPr>
          <w:rFonts w:cs="Times New Roman"/>
          <w:szCs w:val="24"/>
        </w:rPr>
      </w:pPr>
      <w:r w:rsidRPr="00BF5A77">
        <w:rPr>
          <w:rFonts w:cs="Times New Roman"/>
          <w:szCs w:val="24"/>
        </w:rPr>
        <w:t>предварителни проектни и проучвателни дейности – проучване за наличие на съществуващи инженерно-инфраструктурни съоръжения и изготвяне на програма за инженерно-геоложко проучване ;</w:t>
      </w:r>
    </w:p>
    <w:p w14:paraId="32F4602C" w14:textId="77777777" w:rsidR="00BF5A77" w:rsidRPr="00BF5A77" w:rsidRDefault="00BF5A77" w:rsidP="00BF5A77">
      <w:pPr>
        <w:pStyle w:val="ListBullet"/>
        <w:spacing w:after="40"/>
        <w:rPr>
          <w:rFonts w:cs="Times New Roman"/>
          <w:szCs w:val="24"/>
        </w:rPr>
      </w:pPr>
      <w:r w:rsidRPr="00BF5A77">
        <w:rPr>
          <w:rFonts w:cs="Times New Roman"/>
          <w:szCs w:val="24"/>
        </w:rPr>
        <w:t>предварителен анализ на околната среда.</w:t>
      </w:r>
    </w:p>
    <w:p w14:paraId="641A38B8" w14:textId="77777777" w:rsidR="00BF5A77" w:rsidRPr="00BF5A77" w:rsidRDefault="00BF5A77" w:rsidP="00BF5A7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5A77">
        <w:rPr>
          <w:rFonts w:ascii="Times New Roman" w:hAnsi="Times New Roman" w:cs="Times New Roman"/>
          <w:sz w:val="24"/>
          <w:szCs w:val="24"/>
          <w:lang w:val="en-US"/>
        </w:rPr>
        <w:t>Предстои одобряването на първия етап и уведомяването на компетентния орган по околна среда, в изпълнение на т. I.7 от пътната карта, заедно с активно взаимодействие по време на екологичната процедура.</w:t>
      </w:r>
    </w:p>
    <w:p w14:paraId="5CFEE8A6" w14:textId="77777777" w:rsidR="00BF5A77" w:rsidRPr="00BF5A77" w:rsidRDefault="00BF5A77" w:rsidP="00BF5A7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5A77">
        <w:rPr>
          <w:rFonts w:ascii="Times New Roman" w:hAnsi="Times New Roman" w:cs="Times New Roman"/>
          <w:sz w:val="24"/>
          <w:szCs w:val="24"/>
          <w:lang w:val="en-US"/>
        </w:rPr>
        <w:lastRenderedPageBreak/>
        <w:t>Между декември 2025 г. и юли 2026 г. бяха проведени общо две неформални работни срещи между членовете на работната група, както и редица срещи в по-малък формат. Тези срещи, макар и неформални, бяха проведени в съответствие с принципа на консенсус за вземане на решения, прилаган в работата на групата.</w:t>
      </w:r>
    </w:p>
    <w:p w14:paraId="3A30012C" w14:textId="77777777" w:rsidR="00BF5A77" w:rsidRPr="00BF5A77" w:rsidRDefault="00BF5A77" w:rsidP="00BF5A7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5A77">
        <w:rPr>
          <w:rFonts w:ascii="Times New Roman" w:hAnsi="Times New Roman" w:cs="Times New Roman"/>
          <w:sz w:val="24"/>
          <w:szCs w:val="24"/>
          <w:lang w:val="en-US"/>
        </w:rPr>
        <w:t>В продължение на дискусиите от предходната година, след като техническият проект за Лот 3.2.1 (северната част на източното платно) беше изготвен, на 18 март 2026 г. се проведе среща с участието на неправителствени организации, представители на правителството, проектантите на Лот 3.2.1 и екипа, изготвящ предварителния екологичен анализ за трасето на „западното“ платно. Консенсусните констатации на всички участници в срещата са, че техническият проект на „Източното платно“ като цяло (Лот 3.2.1 и 3.2.2):</w:t>
      </w:r>
    </w:p>
    <w:p w14:paraId="5EA9B8CB" w14:textId="77777777" w:rsidR="00BF5A77" w:rsidRPr="00BF5A77" w:rsidRDefault="00BF5A77" w:rsidP="00BF5A77">
      <w:pPr>
        <w:pStyle w:val="ListNumber"/>
        <w:spacing w:after="40"/>
        <w:rPr>
          <w:rFonts w:cs="Times New Roman"/>
          <w:szCs w:val="24"/>
        </w:rPr>
      </w:pPr>
      <w:r w:rsidRPr="00BF5A77">
        <w:rPr>
          <w:rFonts w:cs="Times New Roman"/>
          <w:szCs w:val="24"/>
        </w:rPr>
        <w:t>значително намалява площта на въздействие в сравнение с обхвата, оценен в Решение по ОВОС № 3-3/2017 и Решение № 5-PR/2024 (с близо 40%);</w:t>
      </w:r>
    </w:p>
    <w:p w14:paraId="30232C59" w14:textId="77777777" w:rsidR="00BF5A77" w:rsidRPr="00BF5A77" w:rsidRDefault="00BF5A77" w:rsidP="00BF5A77">
      <w:pPr>
        <w:pStyle w:val="ListNumber"/>
        <w:spacing w:after="40"/>
        <w:rPr>
          <w:rFonts w:cs="Times New Roman"/>
          <w:szCs w:val="24"/>
        </w:rPr>
      </w:pPr>
      <w:r w:rsidRPr="00BF5A77">
        <w:rPr>
          <w:rFonts w:cs="Times New Roman"/>
          <w:szCs w:val="24"/>
        </w:rPr>
        <w:t>е осигурил необходимите мерки за смекчаване и съоръжения за дефрагментиране, интегрирани със западното платно;</w:t>
      </w:r>
    </w:p>
    <w:p w14:paraId="50691BB0" w14:textId="77777777" w:rsidR="00BF5A77" w:rsidRPr="00BF5A77" w:rsidRDefault="00BF5A77" w:rsidP="00BF5A77">
      <w:pPr>
        <w:pStyle w:val="ListNumber"/>
        <w:spacing w:after="40"/>
        <w:rPr>
          <w:rFonts w:cs="Times New Roman"/>
          <w:szCs w:val="24"/>
        </w:rPr>
      </w:pPr>
      <w:r w:rsidRPr="00BF5A77">
        <w:rPr>
          <w:rFonts w:cs="Times New Roman"/>
          <w:szCs w:val="24"/>
        </w:rPr>
        <w:t>прави възможно намаляването на потенциалните кумулативни въздействия на двете пътни платна до под 1% от площта на защитените местообитания;</w:t>
      </w:r>
    </w:p>
    <w:p w14:paraId="6B58021B" w14:textId="77777777" w:rsidR="00BF5A77" w:rsidRPr="00BF5A77" w:rsidRDefault="00BF5A77" w:rsidP="00BF5A77">
      <w:pPr>
        <w:pStyle w:val="ListNumber"/>
        <w:spacing w:after="40"/>
        <w:rPr>
          <w:rFonts w:cs="Times New Roman"/>
          <w:szCs w:val="24"/>
        </w:rPr>
      </w:pPr>
      <w:r w:rsidRPr="00BF5A77">
        <w:rPr>
          <w:rFonts w:cs="Times New Roman"/>
          <w:szCs w:val="24"/>
        </w:rPr>
        <w:t>е напълно съобразен с препоръките на Постоянния комитет на Бернската конвенция от 2025 г.</w:t>
      </w:r>
    </w:p>
    <w:p w14:paraId="2A55B77A" w14:textId="77777777" w:rsidR="00BF5A77" w:rsidRPr="00BF5A77" w:rsidRDefault="00BF5A77" w:rsidP="00BF5A7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5A77">
        <w:rPr>
          <w:rFonts w:ascii="Times New Roman" w:hAnsi="Times New Roman" w:cs="Times New Roman"/>
          <w:sz w:val="24"/>
          <w:szCs w:val="24"/>
          <w:lang w:val="en-US"/>
        </w:rPr>
        <w:t>Участниците се съгласиха, че това дава възможност да се определи техническо решение за изграждане на западното платно в непосредствена близост до източното. Обсъдена беше и необходимостта от ускоряване на проектирането на западното платно и подготовката на предварителния екологичен анализ за него.</w:t>
      </w:r>
    </w:p>
    <w:p w14:paraId="356C8BED" w14:textId="77777777" w:rsidR="00BF5A77" w:rsidRPr="00BF5A77" w:rsidRDefault="00BF5A77" w:rsidP="00BF5A7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5A77">
        <w:rPr>
          <w:rFonts w:ascii="Times New Roman" w:hAnsi="Times New Roman" w:cs="Times New Roman"/>
          <w:sz w:val="24"/>
          <w:szCs w:val="24"/>
          <w:lang w:val="en-US"/>
        </w:rPr>
        <w:t>На 20 април 2026 г. се проведе втора неформална среща с неправителствени организации, представители на правителството и изпълнителя на договора „Изготвяне на предварителен проект за обезопасяване на транспортния маршрут София- Кулата в участъка Симитли -Кресна извън Кресненското дефиле“. Разгледани бяха предложеното техническо решение и предварителният му екологичен анализ. Следните обстоятелства бяха установени с консенсус на всички участници:</w:t>
      </w:r>
    </w:p>
    <w:p w14:paraId="2040DD50" w14:textId="77777777" w:rsidR="00BF5A77" w:rsidRPr="00BF5A77" w:rsidRDefault="00BF5A77" w:rsidP="00BF5A77">
      <w:pPr>
        <w:pStyle w:val="ListNumber"/>
        <w:spacing w:after="40"/>
        <w:rPr>
          <w:rFonts w:cs="Times New Roman"/>
          <w:szCs w:val="24"/>
        </w:rPr>
      </w:pPr>
      <w:r w:rsidRPr="00BF5A77">
        <w:rPr>
          <w:rFonts w:cs="Times New Roman"/>
          <w:szCs w:val="24"/>
        </w:rPr>
        <w:t>Предложеното техническо решение е съобразено и интегрирано с техническите проекти на Лот 3.2.1 и Лот 3.2.2 на източното платно;</w:t>
      </w:r>
    </w:p>
    <w:p w14:paraId="73771436" w14:textId="70C78925" w:rsidR="00BF5A77" w:rsidRPr="00BF5A77" w:rsidRDefault="00BF5A77" w:rsidP="00BF5A77">
      <w:pPr>
        <w:pStyle w:val="ListNumber"/>
        <w:spacing w:after="40"/>
        <w:rPr>
          <w:rFonts w:cs="Times New Roman"/>
          <w:szCs w:val="24"/>
        </w:rPr>
      </w:pPr>
      <w:r w:rsidRPr="00BF5A77">
        <w:rPr>
          <w:rFonts w:cs="Times New Roman"/>
          <w:szCs w:val="24"/>
        </w:rPr>
        <w:t xml:space="preserve">Техническото решение е в съответствие с препоръките на 44-тото заседание на Постоянния комитет то да бъде разположено непосредствено до „източното“ платно и да включва мерки за смекчаване на </w:t>
      </w:r>
      <w:r w:rsidR="008C34F8">
        <w:rPr>
          <w:rFonts w:cs="Times New Roman"/>
          <w:szCs w:val="24"/>
          <w:lang w:val="bg-BG"/>
        </w:rPr>
        <w:t>въздействията</w:t>
      </w:r>
      <w:r w:rsidRPr="00BF5A77">
        <w:rPr>
          <w:rFonts w:cs="Times New Roman"/>
          <w:szCs w:val="24"/>
        </w:rPr>
        <w:t xml:space="preserve"> и съоръжения за дефрагментиране, интегрирани с „източното“ платно;</w:t>
      </w:r>
    </w:p>
    <w:p w14:paraId="3A4F46C4" w14:textId="77777777" w:rsidR="00BF5A77" w:rsidRPr="00BF5A77" w:rsidRDefault="00BF5A77" w:rsidP="00BF5A77">
      <w:pPr>
        <w:pStyle w:val="ListNumber"/>
        <w:spacing w:after="40"/>
        <w:rPr>
          <w:rFonts w:cs="Times New Roman"/>
          <w:szCs w:val="24"/>
        </w:rPr>
      </w:pPr>
      <w:r w:rsidRPr="00BF5A77">
        <w:rPr>
          <w:rFonts w:cs="Times New Roman"/>
          <w:szCs w:val="24"/>
        </w:rPr>
        <w:t>Предварителният екологичен анализ показва, че е възможно да се намалят преките щети върху местообитанията до под 1% за целия интегриран проект;</w:t>
      </w:r>
    </w:p>
    <w:p w14:paraId="0E5A9D74" w14:textId="46399158" w:rsidR="00BF5A77" w:rsidRPr="00BF5A77" w:rsidRDefault="00BF5A77" w:rsidP="00BF5A77">
      <w:pPr>
        <w:pStyle w:val="ListNumber"/>
        <w:spacing w:after="40"/>
        <w:rPr>
          <w:rFonts w:cs="Times New Roman"/>
          <w:szCs w:val="24"/>
        </w:rPr>
      </w:pPr>
      <w:r w:rsidRPr="00BF5A77">
        <w:rPr>
          <w:rFonts w:cs="Times New Roman"/>
          <w:szCs w:val="24"/>
        </w:rPr>
        <w:t xml:space="preserve">С намаления строителен отпечатък на източното платно, изграждането на това платно по предложеното трасе се очаква да не </w:t>
      </w:r>
      <w:r w:rsidR="008C34F8">
        <w:rPr>
          <w:rFonts w:cs="Times New Roman"/>
          <w:szCs w:val="24"/>
          <w:lang w:val="bg-BG"/>
        </w:rPr>
        <w:t>у</w:t>
      </w:r>
      <w:r w:rsidRPr="00BF5A77">
        <w:rPr>
          <w:rFonts w:cs="Times New Roman"/>
          <w:szCs w:val="24"/>
        </w:rPr>
        <w:t>вреди на целостта на защитените зони.</w:t>
      </w:r>
    </w:p>
    <w:p w14:paraId="45573339" w14:textId="4D41163D" w:rsidR="00BF5A77" w:rsidRDefault="00BF5A77" w:rsidP="00BF5A7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5A7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Дискусиите доведоха до заключението, че избраното трасе може да изпълнява функцията на западното платно на магистралата, като по този начин се постигне минимален екологичен отпечатък и се изпълнят препоръките от решението на </w:t>
      </w:r>
      <w:r w:rsidR="00A6654B">
        <w:rPr>
          <w:rFonts w:ascii="Times New Roman" w:hAnsi="Times New Roman" w:cs="Times New Roman"/>
          <w:sz w:val="24"/>
          <w:szCs w:val="24"/>
          <w:lang w:val="bg-BG"/>
        </w:rPr>
        <w:t xml:space="preserve">45 </w:t>
      </w:r>
      <w:r w:rsidRPr="00BF5A77">
        <w:rPr>
          <w:rFonts w:ascii="Times New Roman" w:hAnsi="Times New Roman" w:cs="Times New Roman"/>
          <w:sz w:val="24"/>
          <w:szCs w:val="24"/>
          <w:lang w:val="en-US"/>
        </w:rPr>
        <w:t>-ия Постоянен комитет на Бернската конвенция. След това беше обсъден въпросът за бъдещата ОВОС. НПО подчертаха , че е от решаващо значение процедурата по ОВОС да започне възможно най-скоро, не по-късно от юни 2026 г., и всички участници се съгласиха с консенсус, че приложимата процедура е уведомление за изменение на инвестиционното предложение, одобрено с Решение по ОВОС № 3-3/2017. Представителите на НПО се ангажираха да представят без забавяне становището си относно обхвата на новата ОВОС, което беше представено на възложителя (АПИ) и изпълнителя на 1 юни 2026 г. НПО посочиха, че ще организират обществено обсъждане в град Кресна относно обхвата на новата ОВОС, а представителите на правителството предложиха срещата да бъде организирана съвместно, което беше прието от НПО.</w:t>
      </w:r>
    </w:p>
    <w:p w14:paraId="4EBC9AF1" w14:textId="5C824219" w:rsidR="0038716F" w:rsidRPr="00BF5A77" w:rsidRDefault="0038716F" w:rsidP="00BF5A7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НПО изразяват загриженост, че новата процедура по ОВОС все още не е започната. Според тях това би могло да застраши навременното завършване на този участък от магистралата извън Кресненското дефиле. Според тяхната оценка към момента все още е възможно да се компенсира забавянето, при условие че се предприемат навременни и ускорени действия за провеждане на процедурите.</w:t>
      </w:r>
    </w:p>
    <w:p w14:paraId="47FBB406" w14:textId="3CB61B7C" w:rsidR="0038716F" w:rsidRPr="00BF5A77" w:rsidRDefault="00BF5A77" w:rsidP="00BF5A7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5A77">
        <w:rPr>
          <w:rFonts w:ascii="Times New Roman" w:hAnsi="Times New Roman" w:cs="Times New Roman"/>
          <w:sz w:val="24"/>
          <w:szCs w:val="24"/>
          <w:lang w:val="en-US"/>
        </w:rPr>
        <w:t>Освен това, сроковете, посочени в пътната карта, и съставът на работната група следва да бъдат актуализирани, за да се осигури във възможно най-голяма степен продължаващото активно участие на заинтересованите страни на всеки следващ етап.</w:t>
      </w:r>
    </w:p>
    <w:p w14:paraId="7C5BFCDC" w14:textId="77777777" w:rsidR="00BF5A77" w:rsidRPr="00BF5A77" w:rsidRDefault="00BF5A77" w:rsidP="00BF5A77">
      <w:p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BF5A77">
        <w:rPr>
          <w:rFonts w:ascii="Times New Roman" w:hAnsi="Times New Roman" w:cs="Times New Roman"/>
          <w:b/>
          <w:sz w:val="24"/>
          <w:szCs w:val="24"/>
          <w:lang w:val="en-US"/>
        </w:rPr>
        <w:t>II. Прилагане на временни мерки за смекчаване на последиците и безопасност</w:t>
      </w:r>
    </w:p>
    <w:p w14:paraId="70006C72" w14:textId="77777777" w:rsidR="00BF5A77" w:rsidRPr="00BF5A77" w:rsidRDefault="00BF5A77" w:rsidP="00BF5A7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5A77">
        <w:rPr>
          <w:rFonts w:ascii="Times New Roman" w:hAnsi="Times New Roman" w:cs="Times New Roman"/>
          <w:sz w:val="24"/>
          <w:szCs w:val="24"/>
          <w:lang w:val="en-US"/>
        </w:rPr>
        <w:t>АПИ предостави проект за прилагане на смекчаващи мерки, насочени към намаляване на смъртността на видовете по съществуващия път I-1 в Кресненското дефиле. В отговор представителите на неправителствените организации и експертите херпетолози изразиха мнение, че всички ограждащи съоръжения за влечуги трябва да бъдат премахнати от мерките – поради необходимостта да се осигури ежедневното движение на влечугите, за да се запази качеството и жизнеспособността на популациите, включително младите – и че трябва да се запазят само ограждащите съоръжения, осигуряващи локално насочване на индивидите към входовете на съоръженията за дефрагментация. Към днешна дата не е постигнато експертно съгласие относно необходимите промени в проекта и следователно мерките не са изпълнени. Освен това, както вече беше съобщено, тяхното прилагане е невъзможно през летния сезон поради натоварения трафик.</w:t>
      </w:r>
    </w:p>
    <w:p w14:paraId="5B4D3A3D" w14:textId="77777777" w:rsidR="00BF5A77" w:rsidRPr="00BF5A77" w:rsidRDefault="00BF5A77" w:rsidP="00BF5A7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5A77">
        <w:rPr>
          <w:rFonts w:ascii="Times New Roman" w:hAnsi="Times New Roman" w:cs="Times New Roman"/>
          <w:sz w:val="24"/>
          <w:szCs w:val="24"/>
          <w:lang w:val="en-US"/>
        </w:rPr>
        <w:t>По отношение на т. II.2, АПИ към момента поддържа гъвкавите маркировъчни стълбове, ограничаващи изпреварването, които продължават да имат положителен ефект за предотвратяване на произшествия в този критичен пътен участък.</w:t>
      </w:r>
    </w:p>
    <w:p w14:paraId="3CC0147F" w14:textId="77777777" w:rsidR="00BF5A77" w:rsidRPr="00BF5A77" w:rsidRDefault="00BF5A77" w:rsidP="00BF5A77">
      <w:p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BF5A77">
        <w:rPr>
          <w:rFonts w:ascii="Times New Roman" w:hAnsi="Times New Roman" w:cs="Times New Roman"/>
          <w:b/>
          <w:sz w:val="24"/>
          <w:szCs w:val="24"/>
          <w:lang w:val="en-US"/>
        </w:rPr>
        <w:t>III. Заключение</w:t>
      </w:r>
    </w:p>
    <w:p w14:paraId="2FDF19EA" w14:textId="77777777" w:rsidR="00BF5A77" w:rsidRPr="00BF5A77" w:rsidRDefault="00BF5A77" w:rsidP="00BF5A7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5A77">
        <w:rPr>
          <w:rFonts w:ascii="Times New Roman" w:hAnsi="Times New Roman" w:cs="Times New Roman"/>
          <w:sz w:val="24"/>
          <w:szCs w:val="24"/>
          <w:lang w:val="en-US"/>
        </w:rPr>
        <w:lastRenderedPageBreak/>
        <w:t>Въпреки политическата ситуация в България и смяната на правителствата в началото на 2026 г., последователната позиция на институциите и ангажиментът за изпълнение на пътната карта се запазват. Конструктивният и активен работен диалог с представителите на неправителствените организации и експертното обсъждане на всяка стъпка от изпълнението на проекта продължават. Предстоящата актуализация на пътната карта и на състава на работната група ще формализира този процес и ще осигури неговото продължаване, така че да се предотвратят екологичните, техническите и финансовите предизвикателства, пред които проектът продължава да е изправен.</w:t>
      </w:r>
    </w:p>
    <w:sectPr w:rsidR="00BF5A77" w:rsidRPr="00BF5A77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804D1832-EE46-44D2-BEF2-765739F77FC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254883A6-7578-4620-9A66-9480AEE3F69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FD1B5898-553E-4272-A733-9D3B458E293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C374AF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BB08B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661495">
    <w:abstractNumId w:val="1"/>
  </w:num>
  <w:num w:numId="2" w16cid:durableId="86791609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5DF"/>
    <w:rsid w:val="000B3FE0"/>
    <w:rsid w:val="000F6B24"/>
    <w:rsid w:val="001D6FA2"/>
    <w:rsid w:val="002230FE"/>
    <w:rsid w:val="00264FD2"/>
    <w:rsid w:val="0028163D"/>
    <w:rsid w:val="002E05DF"/>
    <w:rsid w:val="00301EC5"/>
    <w:rsid w:val="00353B4F"/>
    <w:rsid w:val="00382740"/>
    <w:rsid w:val="0038716F"/>
    <w:rsid w:val="004351B2"/>
    <w:rsid w:val="005811C1"/>
    <w:rsid w:val="00654FE5"/>
    <w:rsid w:val="00673295"/>
    <w:rsid w:val="00674CD9"/>
    <w:rsid w:val="00707CD4"/>
    <w:rsid w:val="00714598"/>
    <w:rsid w:val="00737904"/>
    <w:rsid w:val="00827BC9"/>
    <w:rsid w:val="00876079"/>
    <w:rsid w:val="008C34F8"/>
    <w:rsid w:val="008E4980"/>
    <w:rsid w:val="0095390B"/>
    <w:rsid w:val="00955A63"/>
    <w:rsid w:val="00956614"/>
    <w:rsid w:val="00995521"/>
    <w:rsid w:val="00A47F48"/>
    <w:rsid w:val="00A63992"/>
    <w:rsid w:val="00A6654B"/>
    <w:rsid w:val="00AF71E8"/>
    <w:rsid w:val="00BE28B8"/>
    <w:rsid w:val="00BF5A77"/>
    <w:rsid w:val="00C16EE3"/>
    <w:rsid w:val="00C32598"/>
    <w:rsid w:val="00C52023"/>
    <w:rsid w:val="00C53FAC"/>
    <w:rsid w:val="00C8437F"/>
    <w:rsid w:val="00D94650"/>
    <w:rsid w:val="00E265AE"/>
    <w:rsid w:val="00EA3CCB"/>
    <w:rsid w:val="00EB5F9E"/>
    <w:rsid w:val="00EC3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5F0FC6"/>
  <w15:docId w15:val="{AB9C721F-056F-41B8-8742-5F1166A70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329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295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39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390B"/>
    <w:rPr>
      <w:b/>
      <w:bCs/>
      <w:sz w:val="20"/>
      <w:szCs w:val="20"/>
    </w:rPr>
  </w:style>
  <w:style w:type="paragraph" w:styleId="ListBullet">
    <w:name w:val="List Bullet"/>
    <w:basedOn w:val="Normal"/>
    <w:uiPriority w:val="99"/>
    <w:semiHidden/>
    <w:unhideWhenUsed/>
    <w:rsid w:val="00BF5A77"/>
    <w:pPr>
      <w:numPr>
        <w:numId w:val="1"/>
      </w:numPr>
      <w:spacing w:after="200"/>
      <w:contextualSpacing/>
    </w:pPr>
    <w:rPr>
      <w:rFonts w:ascii="Times New Roman" w:eastAsiaTheme="minorEastAsia" w:hAnsi="Times New Roman" w:cstheme="minorBidi"/>
      <w:sz w:val="24"/>
      <w:lang w:eastAsia="en-US"/>
    </w:rPr>
  </w:style>
  <w:style w:type="paragraph" w:styleId="ListNumber">
    <w:name w:val="List Number"/>
    <w:basedOn w:val="Normal"/>
    <w:uiPriority w:val="99"/>
    <w:semiHidden/>
    <w:unhideWhenUsed/>
    <w:rsid w:val="00BF5A77"/>
    <w:pPr>
      <w:numPr>
        <w:numId w:val="2"/>
      </w:numPr>
      <w:spacing w:after="200"/>
      <w:contextualSpacing/>
    </w:pPr>
    <w:rPr>
      <w:rFonts w:ascii="Times New Roman" w:eastAsiaTheme="minorEastAsia" w:hAnsi="Times New Roman" w:cstheme="minorBidi"/>
      <w:sz w:val="24"/>
      <w:lang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53F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53FAC"/>
    <w:rPr>
      <w:rFonts w:ascii="Courier New" w:eastAsia="Times New Roman" w:hAnsi="Courier New" w:cs="Courier New"/>
      <w:sz w:val="20"/>
      <w:szCs w:val="20"/>
      <w:lang w:val="bg"/>
    </w:rPr>
  </w:style>
  <w:style w:type="character" w:customStyle="1" w:styleId="y2iqfc">
    <w:name w:val="y2iqfc"/>
    <w:basedOn w:val="DefaultParagraphFont"/>
    <w:rsid w:val="00C53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1307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Andrey Kovatchev</cp:lastModifiedBy>
  <cp:revision>3</cp:revision>
  <dcterms:created xsi:type="dcterms:W3CDTF">2026-08-04T11:09:00Z</dcterms:created>
  <dcterms:modified xsi:type="dcterms:W3CDTF">2026-08-04T11:19:00Z</dcterms:modified>
</cp:coreProperties>
</file>